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2699"/>
        <w:gridCol w:w="2384"/>
        <w:gridCol w:w="2459"/>
      </w:tblGrid>
      <w:tr w:rsidR="00636F9B" w14:paraId="587A8DBD" w14:textId="77777777">
        <w:tc>
          <w:tcPr>
            <w:tcW w:w="9854" w:type="dxa"/>
            <w:gridSpan w:val="4"/>
            <w:vAlign w:val="center"/>
          </w:tcPr>
          <w:p w14:paraId="063574D4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4BCF99CB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MAPPA</w:t>
            </w:r>
          </w:p>
          <w:p w14:paraId="764BE419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636F9B" w14:paraId="1F055EEA" w14:textId="77777777">
        <w:tc>
          <w:tcPr>
            <w:tcW w:w="9854" w:type="dxa"/>
            <w:gridSpan w:val="4"/>
          </w:tcPr>
          <w:p w14:paraId="709C72D5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3CEE5A27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1) INFORMAZIONI GENERALI</w:t>
            </w:r>
          </w:p>
        </w:tc>
      </w:tr>
      <w:tr w:rsidR="00636F9B" w14:paraId="4CCA71DA" w14:textId="77777777">
        <w:tc>
          <w:tcPr>
            <w:tcW w:w="2312" w:type="dxa"/>
          </w:tcPr>
          <w:p w14:paraId="2C16FB32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TITOLO DEL PERCORSO</w:t>
            </w:r>
          </w:p>
        </w:tc>
        <w:tc>
          <w:tcPr>
            <w:tcW w:w="7542" w:type="dxa"/>
            <w:gridSpan w:val="3"/>
          </w:tcPr>
          <w:p w14:paraId="08AF6BE2" w14:textId="287BFCAD" w:rsidR="00636F9B" w:rsidRDefault="00CC4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</w:t>
            </w:r>
            <w:r w:rsidR="001E082F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Gust! </w:t>
            </w:r>
            <w:r w:rsidR="00BA1C7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Alla scoperta del Signor Gusto</w:t>
            </w:r>
          </w:p>
        </w:tc>
      </w:tr>
      <w:tr w:rsidR="00636F9B" w14:paraId="721410CC" w14:textId="77777777">
        <w:trPr>
          <w:trHeight w:val="120"/>
        </w:trPr>
        <w:tc>
          <w:tcPr>
            <w:tcW w:w="2312" w:type="dxa"/>
            <w:vMerge w:val="restart"/>
          </w:tcPr>
          <w:p w14:paraId="0D7E8D3E" w14:textId="1C31C635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CONTESTO DI LAVORO</w:t>
            </w:r>
          </w:p>
        </w:tc>
        <w:tc>
          <w:tcPr>
            <w:tcW w:w="2699" w:type="dxa"/>
          </w:tcPr>
          <w:p w14:paraId="4AFD3D38" w14:textId="3C6250EE" w:rsidR="00636F9B" w:rsidRDefault="0050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cuola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</w:tcPr>
          <w:p w14:paraId="702261EF" w14:textId="44404CE9" w:rsidR="00636F9B" w:rsidRDefault="001E0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4" w:right="772" w:firstLine="84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Scuola dell’infanzia di Adegliacco </w:t>
            </w:r>
          </w:p>
        </w:tc>
      </w:tr>
      <w:tr w:rsidR="00636F9B" w14:paraId="7E101139" w14:textId="77777777">
        <w:trPr>
          <w:trHeight w:val="120"/>
        </w:trPr>
        <w:tc>
          <w:tcPr>
            <w:tcW w:w="2312" w:type="dxa"/>
            <w:vMerge/>
          </w:tcPr>
          <w:p w14:paraId="06D54F6F" w14:textId="77777777" w:rsidR="00636F9B" w:rsidRDefault="00636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</w:tcPr>
          <w:p w14:paraId="40550966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classe/sezione e numero di alunni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</w:tcPr>
          <w:p w14:paraId="243E1DF5" w14:textId="3BC40A6B" w:rsidR="00636F9B" w:rsidRDefault="001E0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84" w:right="772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2</w:t>
            </w:r>
            <w:r w:rsidR="00A4732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6 (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grandi</w:t>
            </w:r>
            <w:r w:rsidR="00A4732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)</w:t>
            </w:r>
          </w:p>
        </w:tc>
      </w:tr>
      <w:tr w:rsidR="00636F9B" w14:paraId="4B6AC3EF" w14:textId="77777777">
        <w:trPr>
          <w:trHeight w:val="324"/>
        </w:trPr>
        <w:tc>
          <w:tcPr>
            <w:tcW w:w="2312" w:type="dxa"/>
            <w:vMerge/>
          </w:tcPr>
          <w:p w14:paraId="4971B403" w14:textId="77777777" w:rsidR="00636F9B" w:rsidRDefault="00636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14:paraId="2A13BE1E" w14:textId="5E09DA36" w:rsidR="00636F9B" w:rsidRDefault="0050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ocenti</w:t>
            </w:r>
          </w:p>
        </w:tc>
        <w:tc>
          <w:tcPr>
            <w:tcW w:w="2384" w:type="dxa"/>
            <w:tcBorders>
              <w:top w:val="single" w:sz="4" w:space="0" w:color="000000"/>
            </w:tcBorders>
          </w:tcPr>
          <w:p w14:paraId="5271555F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nomi:</w:t>
            </w:r>
          </w:p>
        </w:tc>
        <w:tc>
          <w:tcPr>
            <w:tcW w:w="2459" w:type="dxa"/>
            <w:tcBorders>
              <w:top w:val="single" w:sz="4" w:space="0" w:color="000000"/>
            </w:tcBorders>
          </w:tcPr>
          <w:p w14:paraId="60E4FA7F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discipline/e</w:t>
            </w:r>
          </w:p>
        </w:tc>
      </w:tr>
      <w:tr w:rsidR="00636F9B" w14:paraId="1651D686" w14:textId="77777777">
        <w:trPr>
          <w:trHeight w:val="322"/>
        </w:trPr>
        <w:tc>
          <w:tcPr>
            <w:tcW w:w="2312" w:type="dxa"/>
            <w:vMerge/>
          </w:tcPr>
          <w:p w14:paraId="59EB93F2" w14:textId="77777777" w:rsidR="00636F9B" w:rsidRDefault="00636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14:paraId="3D9788E0" w14:textId="77777777" w:rsidR="00636F9B" w:rsidRDefault="00636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14:paraId="796ACAAB" w14:textId="4C8551F9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Ellero Manuela </w:t>
            </w:r>
          </w:p>
        </w:tc>
        <w:tc>
          <w:tcPr>
            <w:tcW w:w="2459" w:type="dxa"/>
          </w:tcPr>
          <w:p w14:paraId="10EE0566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Friulano/ Percorso trasversale</w:t>
            </w:r>
          </w:p>
        </w:tc>
      </w:tr>
      <w:tr w:rsidR="00636F9B" w14:paraId="3D6595F0" w14:textId="77777777">
        <w:trPr>
          <w:trHeight w:val="120"/>
        </w:trPr>
        <w:tc>
          <w:tcPr>
            <w:tcW w:w="2312" w:type="dxa"/>
            <w:vMerge/>
          </w:tcPr>
          <w:p w14:paraId="5C9F9C8F" w14:textId="77777777" w:rsidR="00636F9B" w:rsidRDefault="00636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</w:tcPr>
          <w:p w14:paraId="7245F788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competenze linguistiche preesistenti</w:t>
            </w:r>
          </w:p>
          <w:p w14:paraId="01361798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gridSpan w:val="2"/>
          </w:tcPr>
          <w:p w14:paraId="1333C703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situazione linguistica del gruppo</w:t>
            </w:r>
          </w:p>
          <w:p w14:paraId="446678AF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2A30B891" w14:textId="13B2B45D" w:rsidR="00636F9B" w:rsidRDefault="00F14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Nessuno dei bambini parla friulano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alcuni lo capiscono ma non lo parlano. Molti non lo capiscono in quanto non </w:t>
            </w:r>
            <w:proofErr w:type="spellStart"/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friulanofoni</w:t>
            </w:r>
            <w:proofErr w:type="spellEnd"/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 Le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competenze pre</w:t>
            </w:r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sistenti sono poche, limitate alle attività svolte a scuola durante le ore di Friulano.</w:t>
            </w:r>
          </w:p>
          <w:p w14:paraId="2A254C86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73F56CD8" w14:textId="53669086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prerequis</w:t>
            </w:r>
            <w:r w:rsidR="00B04261"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iti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 xml:space="preserve"> per le discipline:</w:t>
            </w:r>
          </w:p>
          <w:p w14:paraId="295D9534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3BC987A5" w14:textId="139E81FF" w:rsidR="00636F9B" w:rsidRDefault="001E082F" w:rsidP="001C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 bambini dimostrano di possedere 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poche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capacità di comprensione della lingua friulana, 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ma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di essere in grado di memorizzare e riprodurre verbalmente 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il nome di oggetti e alimenti.</w:t>
            </w:r>
          </w:p>
        </w:tc>
      </w:tr>
      <w:tr w:rsidR="00636F9B" w14:paraId="6165C7C0" w14:textId="77777777">
        <w:tc>
          <w:tcPr>
            <w:tcW w:w="2312" w:type="dxa"/>
          </w:tcPr>
          <w:p w14:paraId="7D35FF96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MOTIVAZIONI</w:t>
            </w:r>
          </w:p>
          <w:p w14:paraId="1B9B10CF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542" w:type="dxa"/>
            <w:gridSpan w:val="3"/>
          </w:tcPr>
          <w:p w14:paraId="26E09DA8" w14:textId="0003DD25" w:rsidR="00636F9B" w:rsidRDefault="001E0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84" w:right="7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Il percorso didattico educativo indirizzato ai bambini di cinque anni </w:t>
            </w:r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 rispettato il piano di intervento previsto dalla programmazione di inizio anno lavorando su più campi esperienziali e ottenendo buoni risultati.</w:t>
            </w:r>
          </w:p>
          <w:p w14:paraId="120D0250" w14:textId="0A3C6035" w:rsidR="00636F9B" w:rsidRDefault="001E0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74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Durante gli incontri</w:t>
            </w:r>
            <w:r w:rsidR="00A4732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attraverso </w:t>
            </w:r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letture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abbinat</w:t>
            </w:r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ad attività grafico pittoriche, i bambini hanno avuto modo di esplorare e sperimentare la lingua friulana allargando ed arricchendo di significato gli orizzonti esperienziali di ciascuno.</w:t>
            </w:r>
          </w:p>
          <w:p w14:paraId="181E6718" w14:textId="2C3984C6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74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Le </w:t>
            </w:r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varie proposte di assaggi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sono state fonte di ispirazione per intraprendere un appassionante percorso di scoperta e conoscenza d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ei cibi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 che messe a confronto con quelle appartenenti al vissuto quotidiano dei bambini hanno permesso di valorizzare ognuno di loro nella loro personale unicità.</w:t>
            </w:r>
          </w:p>
        </w:tc>
      </w:tr>
      <w:tr w:rsidR="00636F9B" w14:paraId="792DE910" w14:textId="77777777">
        <w:trPr>
          <w:trHeight w:val="240"/>
        </w:trPr>
        <w:tc>
          <w:tcPr>
            <w:tcW w:w="2312" w:type="dxa"/>
            <w:vMerge w:val="restart"/>
          </w:tcPr>
          <w:p w14:paraId="18AD0E42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lastRenderedPageBreak/>
              <w:t>TEMPI</w:t>
            </w:r>
          </w:p>
        </w:tc>
        <w:tc>
          <w:tcPr>
            <w:tcW w:w="2699" w:type="dxa"/>
          </w:tcPr>
          <w:p w14:paraId="4208B6F8" w14:textId="51EB719F" w:rsidR="00636F9B" w:rsidRDefault="0050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urata</w:t>
            </w:r>
          </w:p>
        </w:tc>
        <w:tc>
          <w:tcPr>
            <w:tcW w:w="4843" w:type="dxa"/>
            <w:gridSpan w:val="2"/>
          </w:tcPr>
          <w:p w14:paraId="63601C63" w14:textId="180B8095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30 ore</w:t>
            </w:r>
          </w:p>
        </w:tc>
      </w:tr>
      <w:tr w:rsidR="00636F9B" w14:paraId="3672D5F4" w14:textId="77777777">
        <w:trPr>
          <w:trHeight w:val="240"/>
        </w:trPr>
        <w:tc>
          <w:tcPr>
            <w:tcW w:w="2312" w:type="dxa"/>
            <w:vMerge/>
          </w:tcPr>
          <w:p w14:paraId="7153089D" w14:textId="77777777" w:rsidR="00636F9B" w:rsidRDefault="00636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</w:tcPr>
          <w:p w14:paraId="197E6E57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scansione/frequenza</w:t>
            </w:r>
          </w:p>
        </w:tc>
        <w:tc>
          <w:tcPr>
            <w:tcW w:w="4843" w:type="dxa"/>
            <w:gridSpan w:val="2"/>
          </w:tcPr>
          <w:p w14:paraId="225BCA76" w14:textId="57AB6821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Un incontro settimanale di </w:t>
            </w:r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due ore </w:t>
            </w:r>
          </w:p>
        </w:tc>
      </w:tr>
      <w:tr w:rsidR="00636F9B" w14:paraId="0B6570F9" w14:textId="77777777">
        <w:tc>
          <w:tcPr>
            <w:tcW w:w="2312" w:type="dxa"/>
          </w:tcPr>
          <w:p w14:paraId="6E86B73F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SPAZI </w:t>
            </w:r>
          </w:p>
        </w:tc>
        <w:tc>
          <w:tcPr>
            <w:tcW w:w="7542" w:type="dxa"/>
            <w:gridSpan w:val="3"/>
          </w:tcPr>
          <w:p w14:paraId="4130E246" w14:textId="2C0A2ED8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Aul</w:t>
            </w:r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giardino</w:t>
            </w:r>
          </w:p>
        </w:tc>
      </w:tr>
      <w:tr w:rsidR="00636F9B" w14:paraId="5A541923" w14:textId="77777777">
        <w:tc>
          <w:tcPr>
            <w:tcW w:w="2312" w:type="dxa"/>
          </w:tcPr>
          <w:p w14:paraId="4DABB641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CAMPI DI ESPERIENZA</w:t>
            </w:r>
          </w:p>
        </w:tc>
        <w:tc>
          <w:tcPr>
            <w:tcW w:w="7542" w:type="dxa"/>
            <w:gridSpan w:val="3"/>
          </w:tcPr>
          <w:p w14:paraId="4F7BC57D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Il percorso ha coinvolto trasversalmente tutti i campi di esperienza</w:t>
            </w:r>
          </w:p>
        </w:tc>
      </w:tr>
      <w:tr w:rsidR="00636F9B" w14:paraId="1D49275E" w14:textId="77777777">
        <w:tc>
          <w:tcPr>
            <w:tcW w:w="2312" w:type="dxa"/>
          </w:tcPr>
          <w:p w14:paraId="67552D8D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LINGUE</w:t>
            </w:r>
          </w:p>
        </w:tc>
        <w:tc>
          <w:tcPr>
            <w:tcW w:w="7542" w:type="dxa"/>
            <w:gridSpan w:val="3"/>
          </w:tcPr>
          <w:p w14:paraId="49C17242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Friulano/ Italiano</w:t>
            </w:r>
          </w:p>
        </w:tc>
      </w:tr>
      <w:tr w:rsidR="00636F9B" w14:paraId="192F6978" w14:textId="77777777">
        <w:tc>
          <w:tcPr>
            <w:tcW w:w="2312" w:type="dxa"/>
          </w:tcPr>
          <w:p w14:paraId="1A780F60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MATERIALI/ STRUMENTI USATI</w:t>
            </w:r>
          </w:p>
        </w:tc>
        <w:tc>
          <w:tcPr>
            <w:tcW w:w="7542" w:type="dxa"/>
            <w:gridSpan w:val="3"/>
          </w:tcPr>
          <w:p w14:paraId="0AF2A1A2" w14:textId="094E3231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Pupazzi di stoffa (</w:t>
            </w:r>
            <w:proofErr w:type="spellStart"/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Gjatut</w:t>
            </w:r>
            <w:proofErr w:type="spellEnd"/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Letture, </w:t>
            </w:r>
            <w:r w:rsidR="00A4732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Poesie, C</w:t>
            </w:r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appello da cuoco in carta, 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alimenti, </w:t>
            </w:r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bevande,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schede</w:t>
            </w:r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didattiche</w:t>
            </w:r>
          </w:p>
        </w:tc>
      </w:tr>
    </w:tbl>
    <w:p w14:paraId="4AEDDB1D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21FBBC0E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7373"/>
      </w:tblGrid>
      <w:tr w:rsidR="00636F9B" w14:paraId="2720C415" w14:textId="77777777">
        <w:tc>
          <w:tcPr>
            <w:tcW w:w="9854" w:type="dxa"/>
            <w:gridSpan w:val="2"/>
          </w:tcPr>
          <w:p w14:paraId="516A3ABA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735BE302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2) SCHEDA DIDATTICA GENERALE</w:t>
            </w:r>
          </w:p>
        </w:tc>
      </w:tr>
      <w:tr w:rsidR="00636F9B" w14:paraId="55971C22" w14:textId="77777777">
        <w:tc>
          <w:tcPr>
            <w:tcW w:w="2481" w:type="dxa"/>
          </w:tcPr>
          <w:p w14:paraId="2F0F12F3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OBIETTIVI LINGUISTICI COMUNICATIVI</w:t>
            </w:r>
          </w:p>
        </w:tc>
        <w:tc>
          <w:tcPr>
            <w:tcW w:w="7373" w:type="dxa"/>
          </w:tcPr>
          <w:p w14:paraId="72093D7A" w14:textId="49007CA4" w:rsidR="001C12B8" w:rsidRPr="001C12B8" w:rsidRDefault="001C12B8" w:rsidP="001C12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131"/>
              <w:ind w:right="73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Famigliarizzare con la lingua friulana</w:t>
            </w:r>
            <w:r w:rsidR="001668C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 un contesto ludico e pratico</w:t>
            </w:r>
          </w:p>
          <w:p w14:paraId="685FB429" w14:textId="4BB02AA2" w:rsidR="001C12B8" w:rsidRPr="001C12B8" w:rsidRDefault="001C12B8" w:rsidP="001C12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131"/>
              <w:ind w:right="73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Promuovere momenti di ascolto, di scambio e di confronto utilizzando la lingua friulana</w:t>
            </w:r>
          </w:p>
          <w:p w14:paraId="7056CC64" w14:textId="09C78EC3" w:rsidR="00636F9B" w:rsidRDefault="001E08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131"/>
              <w:ind w:right="73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Indirizzare i bambini che non parlano il friulano alla sua conoscenza in un’ottica interculturale di accoglienza e condivisione</w:t>
            </w:r>
          </w:p>
          <w:p w14:paraId="4CEC098B" w14:textId="77777777" w:rsidR="00636F9B" w:rsidRDefault="001E08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  <w:tab w:val="left" w:pos="1852"/>
                <w:tab w:val="left" w:pos="2198"/>
                <w:tab w:val="left" w:pos="3667"/>
                <w:tab w:val="left" w:pos="4001"/>
                <w:tab w:val="left" w:pos="5116"/>
                <w:tab w:val="left" w:pos="5966"/>
                <w:tab w:val="left" w:pos="6898"/>
              </w:tabs>
              <w:spacing w:before="6"/>
              <w:ind w:right="75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Valorizzare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ab/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ab/>
              <w:t>potenziare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ab/>
              <w:t>il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ab/>
              <w:t>friulano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ab/>
              <w:t>come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ab/>
              <w:t>lingua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ab/>
              <w:t>di comunicazione</w:t>
            </w:r>
          </w:p>
          <w:p w14:paraId="16370505" w14:textId="77777777" w:rsidR="00636F9B" w:rsidRDefault="001E08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Utilizzare il friulano come lingua veicolare</w:t>
            </w:r>
          </w:p>
          <w:p w14:paraId="57C85D64" w14:textId="77777777" w:rsidR="00636F9B" w:rsidRDefault="001E08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line="232" w:lineRule="auto"/>
              <w:ind w:right="75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Imparare semplici frasi, per salutare, per esprimere semplici richieste ed utilizzarle nel giusto contesto</w:t>
            </w:r>
          </w:p>
          <w:p w14:paraId="3CB3B798" w14:textId="4E5C3E5C" w:rsidR="00636F9B" w:rsidRDefault="001E08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line="232" w:lineRule="auto"/>
              <w:ind w:right="75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Comprendere il significato di</w:t>
            </w:r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semplici </w:t>
            </w:r>
            <w:r w:rsidR="00A4732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poesie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ripeterl</w:t>
            </w:r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e.</w:t>
            </w:r>
          </w:p>
        </w:tc>
      </w:tr>
      <w:tr w:rsidR="00636F9B" w14:paraId="6C53F7A7" w14:textId="77777777">
        <w:tc>
          <w:tcPr>
            <w:tcW w:w="2481" w:type="dxa"/>
          </w:tcPr>
          <w:p w14:paraId="211F1CFE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OBIETTIVI DISCIPLINARI</w:t>
            </w:r>
          </w:p>
        </w:tc>
        <w:tc>
          <w:tcPr>
            <w:tcW w:w="7373" w:type="dxa"/>
          </w:tcPr>
          <w:p w14:paraId="6FCB143D" w14:textId="5F354ED1" w:rsidR="002D1FA3" w:rsidRPr="002D1FA3" w:rsidRDefault="002D1F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283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Sviluppare la capacità di ascolto</w:t>
            </w:r>
          </w:p>
          <w:p w14:paraId="41A8118B" w14:textId="5D891A84" w:rsidR="00636F9B" w:rsidRDefault="001E08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283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Sviluppare la capacità di lavorare in gruppo relazionandosi correttamente con i pari e con l’adulto</w:t>
            </w:r>
          </w:p>
          <w:p w14:paraId="44FD1750" w14:textId="241F0E84" w:rsidR="00636F9B" w:rsidRPr="00B04261" w:rsidRDefault="001E082F" w:rsidP="00B042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283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Saper riconoscere e usare termini e parole in lingua friulana relativi agli argomenti trattati</w:t>
            </w:r>
          </w:p>
          <w:p w14:paraId="3C7435CC" w14:textId="74A2D720" w:rsidR="00636F9B" w:rsidRDefault="001E08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283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Promuovere comportamenti di esplorazione</w:t>
            </w:r>
          </w:p>
          <w:p w14:paraId="5140B5DD" w14:textId="77777777" w:rsidR="00636F9B" w:rsidRDefault="001E08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283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Sperimentare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ab/>
              <w:t>e utilizzare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ab/>
              <w:t>nuove tecniche grafico pittoriche ed espressive.</w:t>
            </w:r>
          </w:p>
          <w:p w14:paraId="3A8DC88F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636F9B" w14:paraId="4325AD14" w14:textId="77777777">
        <w:trPr>
          <w:trHeight w:val="3083"/>
        </w:trPr>
        <w:tc>
          <w:tcPr>
            <w:tcW w:w="2481" w:type="dxa"/>
          </w:tcPr>
          <w:p w14:paraId="7FE36DF0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METODOLOGIE / STRATEGIE USATE</w:t>
            </w:r>
          </w:p>
        </w:tc>
        <w:tc>
          <w:tcPr>
            <w:tcW w:w="7373" w:type="dxa"/>
          </w:tcPr>
          <w:p w14:paraId="48D8E067" w14:textId="54CF63D5" w:rsidR="00636F9B" w:rsidRPr="001668C4" w:rsidRDefault="001E082F" w:rsidP="001668C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 w:right="73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Momenti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circle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time sono stati utili per far emergere eventuali conoscenze pregresse ma anche per valutare di volta in volta il grado di comprensione e assimilazione.</w:t>
            </w:r>
          </w:p>
        </w:tc>
      </w:tr>
      <w:tr w:rsidR="00636F9B" w14:paraId="6477F366" w14:textId="77777777">
        <w:trPr>
          <w:trHeight w:val="1554"/>
        </w:trPr>
        <w:tc>
          <w:tcPr>
            <w:tcW w:w="2481" w:type="dxa"/>
          </w:tcPr>
          <w:p w14:paraId="176DB40E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ORGANIZZAZIONE DIDATTICA</w:t>
            </w:r>
          </w:p>
        </w:tc>
        <w:tc>
          <w:tcPr>
            <w:tcW w:w="7373" w:type="dxa"/>
          </w:tcPr>
          <w:p w14:paraId="53BF143B" w14:textId="2873E7F1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Le attività e tutte le esperienze sono state </w:t>
            </w:r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presentate in </w:t>
            </w:r>
            <w:proofErr w:type="spellStart"/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circle</w:t>
            </w:r>
            <w:proofErr w:type="spellEnd"/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time per valutare la comprensione e poi approfondite con assaggi e schede didattiche.</w:t>
            </w:r>
          </w:p>
        </w:tc>
      </w:tr>
    </w:tbl>
    <w:p w14:paraId="68C17355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60727791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7491"/>
      </w:tblGrid>
      <w:tr w:rsidR="00636F9B" w14:paraId="232A1839" w14:textId="77777777">
        <w:tc>
          <w:tcPr>
            <w:tcW w:w="9854" w:type="dxa"/>
            <w:gridSpan w:val="2"/>
          </w:tcPr>
          <w:p w14:paraId="2261E0E6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1FFDAEA0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3) DESCRIZIONE DEL PERCORSO</w:t>
            </w:r>
          </w:p>
          <w:p w14:paraId="6220E626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636F9B" w14:paraId="002197B5" w14:textId="77777777">
        <w:tc>
          <w:tcPr>
            <w:tcW w:w="2363" w:type="dxa"/>
          </w:tcPr>
          <w:p w14:paraId="20F00313" w14:textId="77777777" w:rsidR="00636F9B" w:rsidRPr="00A859A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  <w:r w:rsidRPr="00A859AB">
              <w:rPr>
                <w:rFonts w:ascii="Verdana" w:eastAsia="Verdana" w:hAnsi="Verdana" w:cs="Verdana"/>
                <w:sz w:val="24"/>
                <w:szCs w:val="24"/>
              </w:rPr>
              <w:t xml:space="preserve">FASI DEL LAVORO </w:t>
            </w:r>
          </w:p>
          <w:p w14:paraId="32B2A481" w14:textId="77777777" w:rsidR="00636F9B" w:rsidRPr="00A859A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0A5DAFF9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</w:tcPr>
          <w:p w14:paraId="692F6BC9" w14:textId="62E7B995" w:rsidR="004A3FF9" w:rsidRPr="004A3FF9" w:rsidRDefault="004A3FF9" w:rsidP="004A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47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 partire dal percorso </w:t>
            </w:r>
            <w:r w:rsidR="00A859AB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 plesso sul Signor Gusto, 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’insegnante ha iniziato la conoscenza della classe presentando un amico peloso “</w:t>
            </w:r>
            <w:proofErr w:type="spellStart"/>
            <w:r w:rsidRP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Gjatut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“con la </w:t>
            </w:r>
          </w:p>
          <w:p w14:paraId="34C2E3CC" w14:textId="77777777" w:rsidR="004A3FF9" w:rsidRDefault="004A3FF9" w:rsidP="004A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47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Lettura: </w:t>
            </w:r>
            <w:proofErr w:type="spellStart"/>
            <w:r w:rsidRP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Gjatut</w:t>
            </w:r>
            <w:proofErr w:type="spellEnd"/>
            <w:r w:rsidRP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al à </w:t>
            </w:r>
            <w:proofErr w:type="spellStart"/>
            <w:r w:rsidRP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fam</w:t>
            </w:r>
            <w:proofErr w:type="spellEnd"/>
            <w:r w:rsidRP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  <w:p w14:paraId="2D153C05" w14:textId="77777777" w:rsidR="004A3FF9" w:rsidRDefault="004A3FF9" w:rsidP="004A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47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proseguendo la lezione con una scheda didattica:</w:t>
            </w:r>
          </w:p>
          <w:p w14:paraId="59B64299" w14:textId="3FBF7998" w:rsidR="004A3FF9" w:rsidRDefault="004A3FF9" w:rsidP="004A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47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 w:rsidRP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Dis</w:t>
            </w:r>
            <w:r w:rsidR="00F02C27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 w:rsidRP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egne</w:t>
            </w:r>
            <w:proofErr w:type="spellEnd"/>
            <w:r w:rsidRP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ce </w:t>
            </w:r>
            <w:proofErr w:type="spellStart"/>
            <w:r w:rsidRP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ca</w:t>
            </w:r>
            <w:proofErr w:type="spellEnd"/>
            <w:r w:rsidRP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tu </w:t>
            </w:r>
            <w:proofErr w:type="spellStart"/>
            <w:r w:rsidRP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mangjis</w:t>
            </w:r>
            <w:proofErr w:type="spellEnd"/>
            <w:r w:rsidRP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gulizion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14:paraId="032480DD" w14:textId="2A704D31" w:rsidR="004A3FF9" w:rsidRDefault="004A3FF9" w:rsidP="004A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47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5388E570" w14:textId="7BA43B6F" w:rsidR="007D30D4" w:rsidRDefault="004A3FF9" w:rsidP="004E5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47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7D30D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Si è proseguito poi con la </w:t>
            </w:r>
            <w:r w:rsidRPr="007D30D4">
              <w:rPr>
                <w:rFonts w:ascii="Verdana" w:hAnsi="Verdana"/>
                <w:color w:val="000000"/>
                <w:sz w:val="24"/>
                <w:szCs w:val="24"/>
              </w:rPr>
              <w:t>Lettura</w:t>
            </w:r>
            <w:r w:rsidR="004E5FA2">
              <w:rPr>
                <w:rFonts w:ascii="Verdana" w:hAnsi="Verdana"/>
                <w:color w:val="000000"/>
                <w:sz w:val="24"/>
                <w:szCs w:val="24"/>
              </w:rPr>
              <w:t xml:space="preserve"> di</w:t>
            </w:r>
            <w:r w:rsidRPr="007D30D4">
              <w:rPr>
                <w:rFonts w:ascii="Verdana" w:hAnsi="Verdana"/>
                <w:color w:val="000000"/>
                <w:sz w:val="24"/>
                <w:szCs w:val="24"/>
              </w:rPr>
              <w:t xml:space="preserve">: Un bravo cuoco (tradotta in friulano) </w:t>
            </w:r>
            <w:r w:rsidR="004A5CC7">
              <w:rPr>
                <w:rFonts w:ascii="Verdana" w:hAnsi="Verdana"/>
                <w:color w:val="000000"/>
                <w:sz w:val="24"/>
                <w:szCs w:val="24"/>
              </w:rPr>
              <w:t>e la consegna:</w:t>
            </w:r>
          </w:p>
          <w:p w14:paraId="6E6A91C7" w14:textId="5819C9F0" w:rsidR="004A3FF9" w:rsidRPr="007D30D4" w:rsidRDefault="004A3FF9" w:rsidP="004A3FF9">
            <w:pPr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7D30D4">
              <w:rPr>
                <w:rFonts w:ascii="Verdana" w:hAnsi="Verdana"/>
                <w:color w:val="000000"/>
                <w:sz w:val="24"/>
                <w:szCs w:val="24"/>
              </w:rPr>
              <w:t>Abbellisci il tuo cappello da cuoco</w:t>
            </w:r>
            <w:r w:rsidR="007D30D4">
              <w:rPr>
                <w:rFonts w:ascii="Verdana" w:hAnsi="Verdana"/>
                <w:color w:val="000000"/>
                <w:sz w:val="24"/>
                <w:szCs w:val="24"/>
              </w:rPr>
              <w:t>: ogni bambino aveva la possibilità di personalizzare colorando il proprio cappello da cuoco di carta</w:t>
            </w:r>
            <w:r w:rsidR="00A859AB">
              <w:rPr>
                <w:rFonts w:ascii="Verdana" w:hAnsi="Verdana"/>
                <w:color w:val="000000"/>
                <w:sz w:val="24"/>
                <w:szCs w:val="24"/>
              </w:rPr>
              <w:t>;</w:t>
            </w:r>
          </w:p>
          <w:p w14:paraId="2D349499" w14:textId="068C618C" w:rsidR="00636F9B" w:rsidRPr="004A5CC7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401A69C7" w14:textId="2632960D" w:rsidR="004A5CC7" w:rsidRDefault="004A5CC7" w:rsidP="004A5CC7">
            <w:pPr>
              <w:jc w:val="both"/>
              <w:rPr>
                <w:rFonts w:ascii="Verdana" w:hAnsi="Verdana"/>
                <w:color w:val="212529"/>
                <w:sz w:val="24"/>
                <w:szCs w:val="24"/>
              </w:rPr>
            </w:pPr>
            <w:r>
              <w:rPr>
                <w:rFonts w:ascii="Verdana" w:hAnsi="Verdana"/>
                <w:color w:val="212529"/>
                <w:sz w:val="24"/>
                <w:szCs w:val="24"/>
              </w:rPr>
              <w:t xml:space="preserve">I bambini hanno poi realizzato un </w:t>
            </w:r>
            <w:proofErr w:type="spellStart"/>
            <w:r w:rsidRPr="004A5CC7">
              <w:rPr>
                <w:rFonts w:ascii="Verdana" w:hAnsi="Verdana"/>
                <w:color w:val="212529"/>
                <w:sz w:val="24"/>
                <w:szCs w:val="24"/>
              </w:rPr>
              <w:t>Pipinot</w:t>
            </w:r>
            <w:proofErr w:type="spellEnd"/>
            <w:r w:rsidRPr="004A5CC7">
              <w:rPr>
                <w:rFonts w:ascii="Verdana" w:hAnsi="Verdana"/>
                <w:color w:val="212529"/>
                <w:sz w:val="24"/>
                <w:szCs w:val="24"/>
              </w:rPr>
              <w:t xml:space="preserve"> di </w:t>
            </w:r>
            <w:proofErr w:type="spellStart"/>
            <w:r w:rsidRPr="004A5CC7">
              <w:rPr>
                <w:rFonts w:ascii="Verdana" w:hAnsi="Verdana"/>
                <w:color w:val="212529"/>
                <w:sz w:val="24"/>
                <w:szCs w:val="24"/>
              </w:rPr>
              <w:t>nêf</w:t>
            </w:r>
            <w:proofErr w:type="spellEnd"/>
            <w:r>
              <w:rPr>
                <w:rFonts w:ascii="Verdana" w:hAnsi="Verdana"/>
                <w:color w:val="212529"/>
                <w:sz w:val="24"/>
                <w:szCs w:val="24"/>
              </w:rPr>
              <w:t xml:space="preserve"> molto particolare: attaccando </w:t>
            </w:r>
            <w:r w:rsidRPr="004A5CC7">
              <w:rPr>
                <w:rFonts w:ascii="Verdana" w:hAnsi="Verdana"/>
                <w:color w:val="212529"/>
                <w:sz w:val="24"/>
                <w:szCs w:val="24"/>
              </w:rPr>
              <w:t xml:space="preserve">i pop </w:t>
            </w:r>
            <w:proofErr w:type="spellStart"/>
            <w:r w:rsidRPr="004A5CC7">
              <w:rPr>
                <w:rFonts w:ascii="Verdana" w:hAnsi="Verdana"/>
                <w:color w:val="212529"/>
                <w:sz w:val="24"/>
                <w:szCs w:val="24"/>
              </w:rPr>
              <w:t>corn</w:t>
            </w:r>
            <w:proofErr w:type="spellEnd"/>
            <w:r w:rsidRPr="004A5CC7">
              <w:rPr>
                <w:rFonts w:ascii="Verdana" w:hAnsi="Verdana"/>
                <w:color w:val="212529"/>
                <w:sz w:val="24"/>
                <w:szCs w:val="24"/>
              </w:rPr>
              <w:t xml:space="preserve"> ("Lis </w:t>
            </w:r>
            <w:proofErr w:type="spellStart"/>
            <w:r w:rsidRPr="004A5CC7">
              <w:rPr>
                <w:rFonts w:ascii="Verdana" w:hAnsi="Verdana"/>
                <w:color w:val="212529"/>
                <w:sz w:val="24"/>
                <w:szCs w:val="24"/>
              </w:rPr>
              <w:t>sioris</w:t>
            </w:r>
            <w:proofErr w:type="spellEnd"/>
            <w:r w:rsidRPr="004A5CC7">
              <w:rPr>
                <w:rFonts w:ascii="Verdana" w:hAnsi="Verdana"/>
                <w:color w:val="212529"/>
                <w:sz w:val="24"/>
                <w:szCs w:val="24"/>
              </w:rPr>
              <w:t>" par furlan)</w:t>
            </w:r>
            <w:r w:rsidR="004E5FA2">
              <w:rPr>
                <w:rFonts w:ascii="Verdana" w:hAnsi="Verdana"/>
                <w:color w:val="212529"/>
                <w:sz w:val="24"/>
                <w:szCs w:val="24"/>
              </w:rPr>
              <w:t xml:space="preserve"> e stando ben attenti a non farsi scoprire mentre li assaggiavano!</w:t>
            </w:r>
          </w:p>
          <w:p w14:paraId="78AF0860" w14:textId="6DE149CD" w:rsidR="004A5CC7" w:rsidRPr="004A5CC7" w:rsidRDefault="004A5CC7" w:rsidP="004A5CC7">
            <w:pPr>
              <w:jc w:val="both"/>
              <w:rPr>
                <w:rFonts w:ascii="Verdana" w:hAnsi="Verdana"/>
                <w:color w:val="212529"/>
                <w:sz w:val="24"/>
                <w:szCs w:val="24"/>
              </w:rPr>
            </w:pPr>
          </w:p>
          <w:p w14:paraId="53919BA2" w14:textId="43E1B454" w:rsidR="004E5FA2" w:rsidRDefault="004A5CC7" w:rsidP="004A5CC7">
            <w:pPr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Rifacendo</w:t>
            </w:r>
            <w:r w:rsidR="004E5FA2">
              <w:rPr>
                <w:rFonts w:ascii="Verdana" w:hAnsi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i al percorso di sezione del </w:t>
            </w:r>
            <w:r w:rsidR="004E5FA2">
              <w:rPr>
                <w:rFonts w:ascii="Verdana" w:hAnsi="Verdana"/>
                <w:color w:val="000000"/>
                <w:sz w:val="24"/>
                <w:szCs w:val="24"/>
              </w:rPr>
              <w:t>libro “A cena dalla Regina” (</w:t>
            </w:r>
            <w:proofErr w:type="spellStart"/>
            <w:r w:rsidR="004E5FA2">
              <w:rPr>
                <w:rFonts w:ascii="Verdana" w:hAnsi="Verdana"/>
                <w:color w:val="000000"/>
                <w:sz w:val="24"/>
                <w:szCs w:val="24"/>
              </w:rPr>
              <w:t>Rutu</w:t>
            </w:r>
            <w:proofErr w:type="spellEnd"/>
            <w:r w:rsidR="004E5FA2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5FA2">
              <w:rPr>
                <w:rFonts w:ascii="Verdana" w:hAnsi="Verdana"/>
                <w:color w:val="000000"/>
                <w:sz w:val="24"/>
                <w:szCs w:val="24"/>
              </w:rPr>
              <w:t>Modan</w:t>
            </w:r>
            <w:proofErr w:type="spellEnd"/>
            <w:r w:rsidR="004E5FA2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r w:rsidR="00A47329">
              <w:rPr>
                <w:rFonts w:ascii="Verdana" w:hAnsi="Verdana"/>
                <w:color w:val="000000"/>
                <w:sz w:val="24"/>
                <w:szCs w:val="24"/>
              </w:rPr>
              <w:t>hanno</w:t>
            </w:r>
            <w:r w:rsidR="004E5FA2">
              <w:rPr>
                <w:rFonts w:ascii="Verdana" w:hAnsi="Verdana"/>
                <w:color w:val="000000"/>
                <w:sz w:val="24"/>
                <w:szCs w:val="24"/>
              </w:rPr>
              <w:t xml:space="preserve"> scoperto dei cibi che </w:t>
            </w:r>
            <w:r w:rsidR="00A47329">
              <w:rPr>
                <w:rFonts w:ascii="Verdana" w:hAnsi="Verdana"/>
                <w:color w:val="000000"/>
                <w:sz w:val="24"/>
                <w:szCs w:val="24"/>
              </w:rPr>
              <w:t xml:space="preserve">è permesso </w:t>
            </w:r>
            <w:r w:rsidR="004E5FA2">
              <w:rPr>
                <w:rFonts w:ascii="Verdana" w:hAnsi="Verdana"/>
                <w:color w:val="000000"/>
                <w:sz w:val="24"/>
                <w:szCs w:val="24"/>
              </w:rPr>
              <w:t>mangiare con le mani</w:t>
            </w:r>
            <w:r w:rsidR="00A47329">
              <w:rPr>
                <w:rFonts w:ascii="Verdana" w:hAnsi="Verdana"/>
                <w:color w:val="000000"/>
                <w:sz w:val="24"/>
                <w:szCs w:val="24"/>
              </w:rPr>
              <w:t>!</w:t>
            </w:r>
          </w:p>
          <w:p w14:paraId="745C6963" w14:textId="66ED4C01" w:rsidR="004A5CC7" w:rsidRDefault="004A5CC7" w:rsidP="004A5CC7">
            <w:pPr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4A5CC7">
              <w:rPr>
                <w:rFonts w:ascii="Verdana" w:hAnsi="Verdana"/>
                <w:color w:val="000000"/>
                <w:sz w:val="24"/>
                <w:szCs w:val="24"/>
              </w:rPr>
              <w:t xml:space="preserve">Schede </w:t>
            </w:r>
            <w:proofErr w:type="spellStart"/>
            <w:r w:rsidRPr="004A5CC7">
              <w:rPr>
                <w:rFonts w:ascii="Verdana" w:hAnsi="Verdana"/>
                <w:color w:val="000000"/>
                <w:sz w:val="24"/>
                <w:szCs w:val="24"/>
              </w:rPr>
              <w:t>didatiche</w:t>
            </w:r>
            <w:proofErr w:type="spellEnd"/>
            <w:r w:rsidRPr="004A5CC7">
              <w:rPr>
                <w:rFonts w:ascii="Verdana" w:hAnsi="Verdana"/>
                <w:color w:val="000000"/>
                <w:sz w:val="24"/>
                <w:szCs w:val="24"/>
              </w:rPr>
              <w:t xml:space="preserve">: "Cun ce </w:t>
            </w:r>
            <w:proofErr w:type="spellStart"/>
            <w:r w:rsidRPr="004A5CC7">
              <w:rPr>
                <w:rFonts w:ascii="Verdana" w:hAnsi="Verdana"/>
                <w:color w:val="000000"/>
                <w:sz w:val="24"/>
                <w:szCs w:val="24"/>
              </w:rPr>
              <w:t>puedio</w:t>
            </w:r>
            <w:proofErr w:type="spellEnd"/>
            <w:r w:rsidRPr="004A5CC7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CC7">
              <w:rPr>
                <w:rFonts w:ascii="Verdana" w:hAnsi="Verdana"/>
                <w:color w:val="000000"/>
                <w:sz w:val="24"/>
                <w:szCs w:val="24"/>
              </w:rPr>
              <w:t>mangjâlu</w:t>
            </w:r>
            <w:proofErr w:type="spellEnd"/>
            <w:r w:rsidRPr="004A5CC7">
              <w:rPr>
                <w:rFonts w:ascii="Verdana" w:hAnsi="Verdana"/>
                <w:color w:val="000000"/>
                <w:sz w:val="24"/>
                <w:szCs w:val="24"/>
              </w:rPr>
              <w:t xml:space="preserve">? </w:t>
            </w:r>
          </w:p>
          <w:p w14:paraId="3889A904" w14:textId="1425D273" w:rsidR="004E5FA2" w:rsidRDefault="004E5FA2" w:rsidP="004A5CC7">
            <w:pPr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0A075102" w14:textId="7B590527" w:rsidR="004E5FA2" w:rsidRDefault="004E5FA2" w:rsidP="004A5CC7">
            <w:pPr>
              <w:jc w:val="both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Pomis di </w:t>
            </w:r>
            <w:proofErr w:type="spellStart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>Invier</w:t>
            </w:r>
            <w:proofErr w:type="spellEnd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>Fasin</w:t>
            </w:r>
            <w:proofErr w:type="spellEnd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>spremude</w:t>
            </w:r>
            <w:proofErr w:type="spellEnd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>naranç</w:t>
            </w:r>
            <w:proofErr w:type="spellEnd"/>
          </w:p>
          <w:p w14:paraId="2127952E" w14:textId="252F9201" w:rsidR="004E5FA2" w:rsidRDefault="004E5FA2" w:rsidP="004A5CC7">
            <w:pPr>
              <w:jc w:val="both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Conoscenza della frutta invernale con attività pratica: ogni bimbo ha potuto prepararsi la propria spremuta d’arancia</w:t>
            </w:r>
          </w:p>
          <w:p w14:paraId="289CE597" w14:textId="2620AA59" w:rsidR="004E5FA2" w:rsidRDefault="004E5FA2" w:rsidP="004A5CC7">
            <w:pPr>
              <w:jc w:val="both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</w:p>
          <w:p w14:paraId="4E33DFAA" w14:textId="1867C74E" w:rsidR="004E5FA2" w:rsidRDefault="004E5FA2" w:rsidP="004A5CC7">
            <w:pPr>
              <w:jc w:val="both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>Poesie "</w:t>
            </w:r>
            <w:proofErr w:type="spellStart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>Carnevâl</w:t>
            </w:r>
            <w:proofErr w:type="spellEnd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>ligrie</w:t>
            </w:r>
            <w:proofErr w:type="spellEnd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" cun </w:t>
            </w:r>
            <w:proofErr w:type="spellStart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>degustazion</w:t>
            </w:r>
            <w:proofErr w:type="spellEnd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>Crostui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</w:p>
          <w:p w14:paraId="6055A824" w14:textId="77218D95" w:rsidR="004E5FA2" w:rsidRDefault="00BA1C78" w:rsidP="004A5CC7">
            <w:pPr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Memorizzazione della poesia </w:t>
            </w:r>
          </w:p>
          <w:p w14:paraId="5D41835D" w14:textId="355978E7" w:rsidR="00BA1C78" w:rsidRDefault="00BA1C78" w:rsidP="004A5CC7">
            <w:pPr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04DEA06D" w14:textId="73CD9562" w:rsidR="00BA1C78" w:rsidRDefault="00BA1C78" w:rsidP="004A5CC7">
            <w:pPr>
              <w:jc w:val="both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>Lettura: I frut</w:t>
            </w:r>
            <w:r w:rsidR="00F02C27">
              <w:rPr>
                <w:rFonts w:ascii="Verdana" w:eastAsia="Times New Roman" w:hAnsi="Verdana"/>
                <w:color w:val="000000"/>
                <w:sz w:val="24"/>
                <w:szCs w:val="24"/>
              </w:rPr>
              <w:t>s</w:t>
            </w:r>
            <w:bookmarkStart w:id="0" w:name="_GoBack"/>
            <w:bookmarkEnd w:id="0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e il mangjâ cun </w:t>
            </w:r>
            <w:proofErr w:type="spellStart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>degustazion</w:t>
            </w:r>
            <w:proofErr w:type="spellEnd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di pan</w:t>
            </w:r>
          </w:p>
          <w:p w14:paraId="0E87337B" w14:textId="44CFC96A" w:rsidR="00BA1C78" w:rsidRDefault="00895448" w:rsidP="004A5CC7">
            <w:pPr>
              <w:jc w:val="both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Lettura (in friulano) del libro pop-up “I bambini ed il cibo” (Cristina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Rodrìguez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Gil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e Helena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Renedo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Morales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)</w:t>
            </w:r>
            <w:r w:rsidR="00A47329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scoprendo cosa mangiano i bambini del mondo ma soffermandoci soprattutto sul pane e scoprendo alcuni degli infiniti tipi di pane. Abbiamo assaggiato ad esempio la Baguette francese, la Pita greca o il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Landbrot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ma abbiamo scoperto persino il pane friulano: il Pan di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Sorc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!</w:t>
            </w:r>
          </w:p>
          <w:p w14:paraId="048E3FF8" w14:textId="6038CC55" w:rsidR="00895448" w:rsidRDefault="00895448" w:rsidP="004A5CC7">
            <w:pPr>
              <w:jc w:val="both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</w:p>
          <w:p w14:paraId="7E03BE67" w14:textId="15DBBD71" w:rsidR="00895448" w:rsidRDefault="00895448" w:rsidP="004A5CC7">
            <w:pPr>
              <w:jc w:val="both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>mirinde</w:t>
            </w:r>
            <w:proofErr w:type="spellEnd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sul </w:t>
            </w:r>
            <w:proofErr w:type="spellStart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>prât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: Per salutarci, l’ultima lezione l’abbiamo dedicata ad organizzare una merenda</w:t>
            </w:r>
            <w:r w:rsidR="0017120A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(che voleva essere all’aperto ma il tempo primaverile non ce lo ha permesso!): ci siamo organizzati all’interno dell’aula scoprendo cosa si deve portare per fare una merenda fuoriporta...</w:t>
            </w:r>
            <w:r w:rsidR="0017120A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e cosa non fare al termine.</w:t>
            </w:r>
          </w:p>
          <w:p w14:paraId="6E1DD479" w14:textId="77777777" w:rsidR="00895448" w:rsidRPr="004E5FA2" w:rsidRDefault="00895448" w:rsidP="004A5CC7">
            <w:pPr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55357DA2" w14:textId="77777777" w:rsidR="00636F9B" w:rsidRDefault="00636F9B" w:rsidP="00895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14:paraId="23C5A4CA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406"/>
      </w:tblGrid>
      <w:tr w:rsidR="00636F9B" w14:paraId="3C599440" w14:textId="77777777">
        <w:tc>
          <w:tcPr>
            <w:tcW w:w="9854" w:type="dxa"/>
            <w:gridSpan w:val="2"/>
          </w:tcPr>
          <w:p w14:paraId="704FAF66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3C08D85C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4) MATERIALI TRASFERIBILI</w:t>
            </w:r>
          </w:p>
          <w:p w14:paraId="3A612873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636F9B" w14:paraId="1297F95F" w14:textId="77777777">
        <w:tc>
          <w:tcPr>
            <w:tcW w:w="2448" w:type="dxa"/>
          </w:tcPr>
          <w:p w14:paraId="5399383C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MATERIALI</w:t>
            </w:r>
          </w:p>
          <w:p w14:paraId="380F3F99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USATI</w:t>
            </w:r>
          </w:p>
          <w:p w14:paraId="3C079657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DAL  DOCENTE</w:t>
            </w:r>
            <w:proofErr w:type="gramEnd"/>
          </w:p>
        </w:tc>
        <w:tc>
          <w:tcPr>
            <w:tcW w:w="7406" w:type="dxa"/>
          </w:tcPr>
          <w:p w14:paraId="0A1F6592" w14:textId="37A7E5FD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Testi, schede, immagini, libri illustrati, </w:t>
            </w:r>
            <w:r w:rsidR="00F603E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matite colorate, pennarelli, colla,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fogli, cartoncini e colore </w:t>
            </w:r>
            <w:r w:rsidR="005B12B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cibi </w:t>
            </w:r>
            <w:r w:rsidR="004E5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 bevande </w:t>
            </w:r>
            <w:r w:rsidR="005B12B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per assaggi.</w:t>
            </w:r>
          </w:p>
          <w:p w14:paraId="71883CF8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14:paraId="6B466DFA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7491"/>
      </w:tblGrid>
      <w:tr w:rsidR="00636F9B" w14:paraId="5580544F" w14:textId="77777777">
        <w:tc>
          <w:tcPr>
            <w:tcW w:w="2363" w:type="dxa"/>
          </w:tcPr>
          <w:p w14:paraId="07F60011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MATERIALI </w:t>
            </w:r>
          </w:p>
          <w:p w14:paraId="036D438D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PRODOTTI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DAL  DOCENTE</w:t>
            </w:r>
            <w:proofErr w:type="gramEnd"/>
          </w:p>
        </w:tc>
        <w:tc>
          <w:tcPr>
            <w:tcW w:w="7491" w:type="dxa"/>
          </w:tcPr>
          <w:p w14:paraId="11C5349E" w14:textId="0195CA31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Sono state realizzate delle schede didattiche, foto di documentazione</w:t>
            </w:r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</w:tc>
      </w:tr>
    </w:tbl>
    <w:p w14:paraId="372F3C68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7491"/>
      </w:tblGrid>
      <w:tr w:rsidR="00636F9B" w14:paraId="2A3A0F1C" w14:textId="77777777">
        <w:tc>
          <w:tcPr>
            <w:tcW w:w="2363" w:type="dxa"/>
          </w:tcPr>
          <w:p w14:paraId="2A2D363A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MATERIALI</w:t>
            </w:r>
          </w:p>
          <w:p w14:paraId="23861DBF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USATI   DAGLI   ALUNNI</w:t>
            </w:r>
          </w:p>
        </w:tc>
        <w:tc>
          <w:tcPr>
            <w:tcW w:w="7491" w:type="dxa"/>
          </w:tcPr>
          <w:p w14:paraId="6B2FF795" w14:textId="45042544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Schede operative, libri illustrati, materiale di facile consumo (fogli, pennarelli, cartoncini diversi colori)</w:t>
            </w:r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pop </w:t>
            </w:r>
            <w:proofErr w:type="spellStart"/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corn</w:t>
            </w:r>
            <w:proofErr w:type="spellEnd"/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per realizzare il pupazzo di neve</w:t>
            </w:r>
          </w:p>
        </w:tc>
      </w:tr>
    </w:tbl>
    <w:p w14:paraId="106261F1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7491"/>
      </w:tblGrid>
      <w:tr w:rsidR="00636F9B" w14:paraId="3FF1C9FA" w14:textId="77777777">
        <w:tc>
          <w:tcPr>
            <w:tcW w:w="2363" w:type="dxa"/>
          </w:tcPr>
          <w:p w14:paraId="295419F1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MATERIALI PRODOTTI DAGLI   ALUNNI</w:t>
            </w:r>
          </w:p>
        </w:tc>
        <w:tc>
          <w:tcPr>
            <w:tcW w:w="7491" w:type="dxa"/>
          </w:tcPr>
          <w:p w14:paraId="6F237FFC" w14:textId="4740F38E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Fascicolo personale con tutti i lavori svolti condiviso con la famiglia</w:t>
            </w:r>
          </w:p>
        </w:tc>
      </w:tr>
    </w:tbl>
    <w:p w14:paraId="39DE5729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7491"/>
      </w:tblGrid>
      <w:tr w:rsidR="00636F9B" w14:paraId="3980100D" w14:textId="77777777">
        <w:tc>
          <w:tcPr>
            <w:tcW w:w="9854" w:type="dxa"/>
            <w:gridSpan w:val="2"/>
          </w:tcPr>
          <w:p w14:paraId="21C2837B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  <w:p w14:paraId="3E3AD961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6) VALUTAZIONE</w:t>
            </w:r>
          </w:p>
          <w:p w14:paraId="72B233F4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636F9B" w14:paraId="5F7595E6" w14:textId="77777777">
        <w:tc>
          <w:tcPr>
            <w:tcW w:w="2363" w:type="dxa"/>
          </w:tcPr>
          <w:p w14:paraId="00F498AB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ASPETTI LINGUISTICI</w:t>
            </w:r>
          </w:p>
          <w:p w14:paraId="429198B6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</w:tcPr>
          <w:p w14:paraId="669C479F" w14:textId="77777777" w:rsidR="00636F9B" w:rsidRDefault="001E082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sviluppo delle abilità di ascolto e parlato</w:t>
            </w:r>
          </w:p>
          <w:p w14:paraId="14748B56" w14:textId="77777777" w:rsidR="00636F9B" w:rsidRDefault="001E082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utilizzo di lessico appropriato al contesto</w:t>
            </w:r>
          </w:p>
          <w:p w14:paraId="56121D49" w14:textId="77777777" w:rsidR="00636F9B" w:rsidRDefault="001E082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strutturazione delle frasi</w:t>
            </w:r>
          </w:p>
          <w:p w14:paraId="0FFA5875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si fa riferimento al Quadro europeo </w:t>
            </w:r>
          </w:p>
          <w:p w14:paraId="1220394D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delle Lingue per quanto riguarda</w:t>
            </w:r>
          </w:p>
          <w:p w14:paraId="79430CAC" w14:textId="15D3F77A" w:rsidR="00636F9B" w:rsidRDefault="004E5FA2" w:rsidP="004E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                            </w:t>
            </w:r>
            <w:r w:rsidR="001E082F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E082F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</w:t>
            </w:r>
            <w:proofErr w:type="gramEnd"/>
            <w:r w:rsidR="001E082F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livelli di:  RICEZIONE</w:t>
            </w:r>
          </w:p>
          <w:p w14:paraId="1C4A0A30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                                        PRODUZIONE</w:t>
            </w:r>
          </w:p>
        </w:tc>
      </w:tr>
      <w:tr w:rsidR="00636F9B" w14:paraId="33B373FD" w14:textId="77777777">
        <w:tc>
          <w:tcPr>
            <w:tcW w:w="2363" w:type="dxa"/>
          </w:tcPr>
          <w:p w14:paraId="3D0476D1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CONTENUTI DISCIPLINARI</w:t>
            </w:r>
          </w:p>
          <w:p w14:paraId="6F4EF6BB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</w:tcPr>
          <w:p w14:paraId="435C56B9" w14:textId="77777777" w:rsidR="00636F9B" w:rsidRDefault="001E082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5"/>
              <w:ind w:left="472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Comprensione delle consegne</w:t>
            </w:r>
          </w:p>
          <w:p w14:paraId="4877DB89" w14:textId="272D0744" w:rsidR="00636F9B" w:rsidRDefault="001E08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472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Interazione nel gruppo dei pari e con l’insegnante: rispetto dei turni di parola, esprimere i propri bisogni e</w:t>
            </w:r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emozioni</w:t>
            </w:r>
          </w:p>
          <w:p w14:paraId="392DF8ED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636F9B" w14:paraId="43D998A0" w14:textId="77777777">
        <w:tc>
          <w:tcPr>
            <w:tcW w:w="2363" w:type="dxa"/>
          </w:tcPr>
          <w:p w14:paraId="06758D3A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INTERESSE PARTECPAZIONE MOTIVAZIONE</w:t>
            </w:r>
          </w:p>
        </w:tc>
        <w:tc>
          <w:tcPr>
            <w:tcW w:w="7491" w:type="dxa"/>
          </w:tcPr>
          <w:p w14:paraId="66B79527" w14:textId="77777777" w:rsidR="00636F9B" w:rsidRDefault="001E0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4" w:lineRule="auto"/>
              <w:ind w:left="85" w:right="7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 bambini hanno accolto con molto entusiasmo le proposte fatte, dimostrandosi attivi, partecipi, motivati e collaborativi.</w:t>
            </w:r>
          </w:p>
          <w:p w14:paraId="46BDE3A3" w14:textId="6BF96933" w:rsidR="005B12B3" w:rsidRDefault="001E082F" w:rsidP="005B1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Gli alunni, a fine percorso, hanno dimostrato di possedere </w:t>
            </w:r>
            <w:r w:rsidR="005B12B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sufficienti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capacità di memorizzare e</w:t>
            </w:r>
            <w:r w:rsidR="005B12B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riprodurre verbalmente il </w:t>
            </w:r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nome di oggetti e alimenti ed il </w:t>
            </w:r>
            <w:r w:rsidR="005B12B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testo di </w:t>
            </w:r>
            <w:r w:rsidR="001C6D4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poesie</w:t>
            </w:r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14:paraId="2BE1E404" w14:textId="6A01A628" w:rsidR="00636F9B" w:rsidRDefault="001E082F" w:rsidP="005B1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L’interesse per i contenuti proposti è stato </w:t>
            </w:r>
            <w:r w:rsidR="001C6D4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molto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buono e l’osservazione in itinere ha permesso di avere un buon riscontro rispetto alle metodologie utilizzate</w:t>
            </w:r>
            <w:r w:rsidR="005B12B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14:paraId="13F5480B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636F9B" w14:paraId="057A701E" w14:textId="77777777">
        <w:tc>
          <w:tcPr>
            <w:tcW w:w="2363" w:type="dxa"/>
          </w:tcPr>
          <w:p w14:paraId="0DC108AC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VALUTAZIONE DEL PERCORSO DA PARTE DEGLI ALUNNI</w:t>
            </w:r>
          </w:p>
          <w:p w14:paraId="41765A18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</w:tcPr>
          <w:p w14:paraId="4BC2A681" w14:textId="73FCA245" w:rsidR="00636F9B" w:rsidRDefault="001E082F" w:rsidP="005B1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 bambini si sono da sempre espressi positivamente riguardo alle attività proposte. </w:t>
            </w:r>
          </w:p>
        </w:tc>
      </w:tr>
    </w:tbl>
    <w:p w14:paraId="452BECCA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4127DC92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756"/>
      </w:tblGrid>
      <w:tr w:rsidR="00636F9B" w14:paraId="2E015BE0" w14:textId="77777777">
        <w:tc>
          <w:tcPr>
            <w:tcW w:w="9854" w:type="dxa"/>
            <w:gridSpan w:val="2"/>
          </w:tcPr>
          <w:p w14:paraId="3145A90D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587333A9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10) IPOTESI DI SVILUPPO</w:t>
            </w:r>
          </w:p>
          <w:p w14:paraId="5691AF5D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636F9B" w14:paraId="5D1CAE66" w14:textId="77777777" w:rsidTr="00F02C27">
        <w:tc>
          <w:tcPr>
            <w:tcW w:w="5098" w:type="dxa"/>
          </w:tcPr>
          <w:p w14:paraId="052E7918" w14:textId="40EB4138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Attività che si possono realizzare dopo questo percorso, per integrarne alcuni aspetti o per proseguirlo.</w:t>
            </w:r>
          </w:p>
        </w:tc>
        <w:tc>
          <w:tcPr>
            <w:tcW w:w="4756" w:type="dxa"/>
          </w:tcPr>
          <w:p w14:paraId="2011920D" w14:textId="169E77F2" w:rsidR="00636F9B" w:rsidRDefault="003919E2" w:rsidP="0039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Approfondire e ampliare il percorso, relativamente ai cibi tradizionali friulani</w:t>
            </w:r>
          </w:p>
        </w:tc>
      </w:tr>
    </w:tbl>
    <w:p w14:paraId="305B694E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3DE39E8B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ind w:left="90" w:right="75"/>
        <w:jc w:val="both"/>
        <w:rPr>
          <w:rFonts w:ascii="Verdana" w:eastAsia="Verdana" w:hAnsi="Verdana" w:cs="Verdana"/>
          <w:color w:val="FF0000"/>
          <w:sz w:val="24"/>
          <w:szCs w:val="24"/>
        </w:rPr>
      </w:pPr>
    </w:p>
    <w:p w14:paraId="73FB5F03" w14:textId="52C1CF32" w:rsidR="00636F9B" w:rsidRDefault="004E5FA2" w:rsidP="004E5FA2">
      <w:pPr>
        <w:pBdr>
          <w:top w:val="nil"/>
          <w:left w:val="nil"/>
          <w:bottom w:val="nil"/>
          <w:right w:val="nil"/>
          <w:between w:val="nil"/>
        </w:pBdr>
        <w:tabs>
          <w:tab w:val="left" w:pos="3516"/>
        </w:tabs>
        <w:ind w:left="90" w:right="75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FF0000"/>
          <w:sz w:val="24"/>
          <w:szCs w:val="24"/>
        </w:rPr>
        <w:tab/>
      </w:r>
    </w:p>
    <w:sectPr w:rsidR="00636F9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DAD"/>
    <w:multiLevelType w:val="multilevel"/>
    <w:tmpl w:val="936ABA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ED4116C"/>
    <w:multiLevelType w:val="multilevel"/>
    <w:tmpl w:val="FE6069D8"/>
    <w:lvl w:ilvl="0">
      <w:numFmt w:val="bullet"/>
      <w:lvlText w:val="•"/>
      <w:lvlJc w:val="left"/>
      <w:pPr>
        <w:ind w:left="346" w:hanging="262"/>
      </w:pPr>
      <w:rPr>
        <w:rFonts w:ascii="Times New Roman" w:eastAsia="Times New Roman" w:hAnsi="Times New Roman" w:cs="Times New Roman"/>
        <w:sz w:val="29"/>
        <w:szCs w:val="29"/>
        <w:vertAlign w:val="baseline"/>
      </w:rPr>
    </w:lvl>
    <w:lvl w:ilvl="1">
      <w:numFmt w:val="bullet"/>
      <w:lvlText w:val="•"/>
      <w:lvlJc w:val="left"/>
      <w:pPr>
        <w:ind w:left="1025" w:hanging="262"/>
      </w:pPr>
      <w:rPr>
        <w:vertAlign w:val="baseline"/>
      </w:rPr>
    </w:lvl>
    <w:lvl w:ilvl="2">
      <w:numFmt w:val="bullet"/>
      <w:lvlText w:val="•"/>
      <w:lvlJc w:val="left"/>
      <w:pPr>
        <w:ind w:left="1710" w:hanging="262"/>
      </w:pPr>
      <w:rPr>
        <w:vertAlign w:val="baseline"/>
      </w:rPr>
    </w:lvl>
    <w:lvl w:ilvl="3">
      <w:numFmt w:val="bullet"/>
      <w:lvlText w:val="•"/>
      <w:lvlJc w:val="left"/>
      <w:pPr>
        <w:ind w:left="2395" w:hanging="262"/>
      </w:pPr>
      <w:rPr>
        <w:vertAlign w:val="baseline"/>
      </w:rPr>
    </w:lvl>
    <w:lvl w:ilvl="4">
      <w:numFmt w:val="bullet"/>
      <w:lvlText w:val="•"/>
      <w:lvlJc w:val="left"/>
      <w:pPr>
        <w:ind w:left="3080" w:hanging="262"/>
      </w:pPr>
      <w:rPr>
        <w:vertAlign w:val="baseline"/>
      </w:rPr>
    </w:lvl>
    <w:lvl w:ilvl="5">
      <w:numFmt w:val="bullet"/>
      <w:lvlText w:val="•"/>
      <w:lvlJc w:val="left"/>
      <w:pPr>
        <w:ind w:left="3765" w:hanging="262"/>
      </w:pPr>
      <w:rPr>
        <w:vertAlign w:val="baseline"/>
      </w:rPr>
    </w:lvl>
    <w:lvl w:ilvl="6">
      <w:numFmt w:val="bullet"/>
      <w:lvlText w:val="•"/>
      <w:lvlJc w:val="left"/>
      <w:pPr>
        <w:ind w:left="4450" w:hanging="262"/>
      </w:pPr>
      <w:rPr>
        <w:vertAlign w:val="baseline"/>
      </w:rPr>
    </w:lvl>
    <w:lvl w:ilvl="7">
      <w:numFmt w:val="bullet"/>
      <w:lvlText w:val="•"/>
      <w:lvlJc w:val="left"/>
      <w:pPr>
        <w:ind w:left="5135" w:hanging="262"/>
      </w:pPr>
      <w:rPr>
        <w:vertAlign w:val="baseline"/>
      </w:rPr>
    </w:lvl>
    <w:lvl w:ilvl="8">
      <w:numFmt w:val="bullet"/>
      <w:lvlText w:val="•"/>
      <w:lvlJc w:val="left"/>
      <w:pPr>
        <w:ind w:left="5820" w:hanging="262"/>
      </w:pPr>
      <w:rPr>
        <w:vertAlign w:val="baseline"/>
      </w:rPr>
    </w:lvl>
  </w:abstractNum>
  <w:abstractNum w:abstractNumId="2" w15:restartNumberingAfterBreak="0">
    <w:nsid w:val="4DDE7FF2"/>
    <w:multiLevelType w:val="multilevel"/>
    <w:tmpl w:val="7CAC5AC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0935DBA"/>
    <w:multiLevelType w:val="multilevel"/>
    <w:tmpl w:val="CB86735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  <w:szCs w:val="2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3FA2C2B"/>
    <w:multiLevelType w:val="multilevel"/>
    <w:tmpl w:val="4A948794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  <w:szCs w:val="2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DA54EF"/>
    <w:multiLevelType w:val="multilevel"/>
    <w:tmpl w:val="58343FEA"/>
    <w:lvl w:ilvl="0">
      <w:numFmt w:val="bullet"/>
      <w:lvlText w:val="•"/>
      <w:lvlJc w:val="left"/>
      <w:pPr>
        <w:ind w:left="791" w:hanging="360"/>
      </w:pPr>
      <w:rPr>
        <w:rFonts w:ascii="Times New Roman" w:eastAsia="Times New Roman" w:hAnsi="Times New Roman" w:cs="Times New Roman"/>
        <w:sz w:val="29"/>
        <w:szCs w:val="29"/>
        <w:vertAlign w:val="baseline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9B"/>
    <w:rsid w:val="001668C4"/>
    <w:rsid w:val="0017120A"/>
    <w:rsid w:val="001C12B8"/>
    <w:rsid w:val="001C6D40"/>
    <w:rsid w:val="001E082F"/>
    <w:rsid w:val="002754B5"/>
    <w:rsid w:val="002D1FA3"/>
    <w:rsid w:val="003919E2"/>
    <w:rsid w:val="004A3FF9"/>
    <w:rsid w:val="004A5CC7"/>
    <w:rsid w:val="004E5FA2"/>
    <w:rsid w:val="00504506"/>
    <w:rsid w:val="00550017"/>
    <w:rsid w:val="005B12B3"/>
    <w:rsid w:val="005B5234"/>
    <w:rsid w:val="00636F9B"/>
    <w:rsid w:val="007D30D4"/>
    <w:rsid w:val="007D661D"/>
    <w:rsid w:val="00895448"/>
    <w:rsid w:val="00A47329"/>
    <w:rsid w:val="00A859AB"/>
    <w:rsid w:val="00B04261"/>
    <w:rsid w:val="00BA1C78"/>
    <w:rsid w:val="00C524CD"/>
    <w:rsid w:val="00CC4338"/>
    <w:rsid w:val="00F02C27"/>
    <w:rsid w:val="00F149E9"/>
    <w:rsid w:val="00F309BD"/>
    <w:rsid w:val="00F6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8A17"/>
  <w15:docId w15:val="{23E8B632-E27C-4CBE-AD17-F7144AB0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Ellero</dc:creator>
  <cp:lastModifiedBy>seven</cp:lastModifiedBy>
  <cp:revision>18</cp:revision>
  <dcterms:created xsi:type="dcterms:W3CDTF">2023-03-30T15:26:00Z</dcterms:created>
  <dcterms:modified xsi:type="dcterms:W3CDTF">2023-05-15T15:04:00Z</dcterms:modified>
</cp:coreProperties>
</file>